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15AF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15AFF">
        <w:rPr>
          <w:rFonts w:ascii="Century" w:eastAsia="Calibri" w:hAnsi="Century"/>
          <w:b/>
          <w:bCs/>
          <w:sz w:val="32"/>
          <w:szCs w:val="36"/>
          <w:lang w:eastAsia="ru-RU"/>
        </w:rPr>
        <w:t>23/35-6381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15AF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15AFF">
        <w:rPr>
          <w:rFonts w:ascii="Century" w:hAnsi="Century"/>
          <w:b/>
          <w:sz w:val="24"/>
          <w:szCs w:val="24"/>
        </w:rPr>
        <w:t>Карвацькій Тетяні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15AF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15AFF">
        <w:rPr>
          <w:rFonts w:ascii="Century" w:hAnsi="Century"/>
          <w:b/>
          <w:sz w:val="24"/>
          <w:szCs w:val="24"/>
        </w:rPr>
        <w:t>вул. Л. Українки, 28, с.Мшана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15AFF">
        <w:rPr>
          <w:rFonts w:ascii="Century" w:hAnsi="Century"/>
          <w:sz w:val="24"/>
          <w:szCs w:val="24"/>
        </w:rPr>
        <w:t>Карвацькій Тетяні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15AF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15AFF">
        <w:rPr>
          <w:rFonts w:ascii="Century" w:hAnsi="Century"/>
          <w:sz w:val="24"/>
          <w:szCs w:val="24"/>
        </w:rPr>
        <w:t>вул. Л. Українки, 28, с.Мшана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15AFF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15AFF">
        <w:rPr>
          <w:rFonts w:ascii="Century" w:hAnsi="Century"/>
          <w:bCs/>
          <w:sz w:val="24"/>
          <w:szCs w:val="24"/>
        </w:rPr>
        <w:t>Карвацькій Тетяні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15AFF">
        <w:rPr>
          <w:rFonts w:ascii="Century" w:hAnsi="Century"/>
          <w:bCs/>
          <w:sz w:val="24"/>
          <w:szCs w:val="24"/>
        </w:rPr>
        <w:t>0,1386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15AFF">
        <w:rPr>
          <w:rFonts w:ascii="Century" w:hAnsi="Century"/>
          <w:bCs/>
          <w:sz w:val="24"/>
          <w:szCs w:val="24"/>
        </w:rPr>
        <w:t>4620985600:12:013:0124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15AF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15AFF">
        <w:rPr>
          <w:rFonts w:ascii="Century" w:hAnsi="Century"/>
          <w:bCs/>
          <w:sz w:val="24"/>
          <w:szCs w:val="24"/>
        </w:rPr>
        <w:t>вул. Л. Українки, 28,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15AFF">
        <w:rPr>
          <w:rFonts w:ascii="Century" w:hAnsi="Century"/>
          <w:bCs/>
          <w:sz w:val="24"/>
          <w:szCs w:val="24"/>
        </w:rPr>
        <w:t>Карвацькій Тетяні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15AFF">
        <w:rPr>
          <w:rFonts w:ascii="Century" w:hAnsi="Century"/>
          <w:bCs/>
          <w:sz w:val="24"/>
          <w:szCs w:val="24"/>
        </w:rPr>
        <w:t>0,1386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15AFF">
        <w:rPr>
          <w:rFonts w:ascii="Century" w:hAnsi="Century"/>
          <w:bCs/>
          <w:sz w:val="24"/>
          <w:szCs w:val="24"/>
        </w:rPr>
        <w:t>4620985600:12:013:0124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15AF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15AFF">
        <w:rPr>
          <w:rFonts w:ascii="Century" w:hAnsi="Century"/>
          <w:bCs/>
          <w:sz w:val="24"/>
          <w:szCs w:val="24"/>
        </w:rPr>
        <w:t>вул. Л. Українки, 28,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15AFF">
        <w:rPr>
          <w:rFonts w:ascii="Century" w:hAnsi="Century"/>
          <w:bCs/>
          <w:sz w:val="24"/>
          <w:szCs w:val="24"/>
        </w:rPr>
        <w:t>Карвацькій Тетяні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AFF" w:rsidRDefault="00415AFF" w:rsidP="00381483">
      <w:pPr>
        <w:spacing w:after="0" w:line="240" w:lineRule="auto"/>
      </w:pPr>
      <w:r>
        <w:separator/>
      </w:r>
    </w:p>
  </w:endnote>
  <w:endnote w:type="continuationSeparator" w:id="0">
    <w:p w:rsidR="00415AFF" w:rsidRDefault="00415AF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AFF" w:rsidRDefault="00415AFF" w:rsidP="00381483">
      <w:pPr>
        <w:spacing w:after="0" w:line="240" w:lineRule="auto"/>
      </w:pPr>
      <w:r>
        <w:separator/>
      </w:r>
    </w:p>
  </w:footnote>
  <w:footnote w:type="continuationSeparator" w:id="0">
    <w:p w:rsidR="00415AFF" w:rsidRDefault="00415AF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15AFF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